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r>
        <w:rPr>
          <w:rFonts w:hint="default" w:ascii="Times New Roman" w:hAnsi="Times New Roman" w:cs="Times New Roman"/>
          <w:b/>
          <w:sz w:val="24"/>
          <w:szCs w:val="24"/>
          <w:lang w:val="tr-TR"/>
        </w:rPr>
        <w:t>TERZİYAN GAFFAR OKAN İLKOKULU</w:t>
      </w:r>
      <w:r>
        <w:rPr>
          <w:rFonts w:ascii="Times New Roman" w:hAnsi="Times New Roman" w:cs="Times New Roman"/>
          <w:b/>
          <w:sz w:val="24"/>
          <w:szCs w:val="24"/>
        </w:rPr>
        <w:t xml:space="preserve"> TEMİZLİK MALZEMESİ ALIMI </w:t>
      </w:r>
    </w:p>
    <w:p>
      <w:pPr>
        <w:jc w:val="center"/>
        <w:rPr>
          <w:rFonts w:ascii="Times New Roman" w:hAnsi="Times New Roman" w:cs="Times New Roman"/>
          <w:b/>
          <w:sz w:val="24"/>
          <w:szCs w:val="24"/>
        </w:rPr>
      </w:pPr>
      <w:r>
        <w:rPr>
          <w:rFonts w:ascii="Times New Roman" w:hAnsi="Times New Roman" w:cs="Times New Roman"/>
          <w:b/>
          <w:sz w:val="24"/>
          <w:szCs w:val="24"/>
        </w:rPr>
        <w:t>TEKNİK ŞARTNAME</w:t>
      </w:r>
    </w:p>
    <w:p>
      <w:pPr>
        <w:pStyle w:val="5"/>
        <w:numPr>
          <w:ilvl w:val="0"/>
          <w:numId w:val="1"/>
        </w:numPr>
        <w:spacing w:line="360" w:lineRule="auto"/>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pPr>
        <w:numPr>
          <w:ilvl w:val="0"/>
          <w:numId w:val="1"/>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pPr>
        <w:numPr>
          <w:ilvl w:val="0"/>
          <w:numId w:val="1"/>
        </w:numPr>
        <w:overflowPunct w:val="0"/>
        <w:autoSpaceDE w:val="0"/>
        <w:autoSpaceDN w:val="0"/>
        <w:adjustRightInd w:val="0"/>
        <w:spacing w:after="0" w:line="360" w:lineRule="auto"/>
        <w:ind w:left="567" w:hanging="425"/>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İstekliler kısmi teklif veremeyeceklerdir. </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 xml:space="preserve">Birim Fiyat Teklif Cetvelindeki kısma teklif verilmek zorundadır. Fiyat teklifi yapılmadan önce ürünlere ait numune örneklerinin okul idaresine teslim edilmesi zorunludur. </w:t>
      </w:r>
      <w:r>
        <w:rPr>
          <w:rFonts w:ascii="Times New Roman" w:hAnsi="Times New Roman" w:cs="Times New Roman"/>
          <w:b/>
          <w:color w:val="212529"/>
          <w:sz w:val="24"/>
          <w:szCs w:val="24"/>
        </w:rPr>
        <w:t>Numune örnekleri verilmeyen teklifler dikkate alınmayacaktır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 Teklifler ihale dokümanında belirtilen ihale saatine kadar idareye (tekliflerin sunulacağı yere) teslim edilir. Bu saatten sonra verilen teklifler kabul edilemez ve açılmadan istekliye iade edilir. Bu durum bir tutanakla tespit edilir.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b/>
          <w:color w:val="212529"/>
          <w:sz w:val="24"/>
          <w:szCs w:val="24"/>
        </w:rPr>
        <w:t>Mesaj ya da e-posta ile gönderilen teklifler işleme alınmayacaktır.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Fiyatlar KDV hariç yazılacaktır.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Tekliflerinizde silinti kazıntı olmayacak. Firma kaşesi okunaklı olacaktır.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Ürünler teknik şartnameye uygun olacaktır.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Teslimat sırasında malzemelerin nakliyesi ve montajı yükleniciye ait olacaktır.</w:t>
      </w:r>
    </w:p>
    <w:p>
      <w:pPr>
        <w:numPr>
          <w:ilvl w:val="0"/>
          <w:numId w:val="1"/>
        </w:numPr>
        <w:autoSpaceDE w:val="0"/>
        <w:autoSpaceDN w:val="0"/>
        <w:adjustRightInd w:val="0"/>
        <w:spacing w:after="0" w:line="360" w:lineRule="auto"/>
        <w:ind w:left="567" w:hanging="425"/>
        <w:jc w:val="both"/>
        <w:rPr>
          <w:rFonts w:ascii="Times New Roman" w:hAnsi="Times New Roman" w:cs="Times New Roman"/>
          <w:sz w:val="24"/>
          <w:szCs w:val="24"/>
        </w:rPr>
      </w:pPr>
      <w:r>
        <w:rPr>
          <w:rFonts w:ascii="Times New Roman" w:hAnsi="Times New Roman" w:cs="Times New Roman"/>
          <w:color w:val="212529"/>
          <w:sz w:val="24"/>
          <w:szCs w:val="24"/>
        </w:rPr>
        <w:t>İstenilen ürünler işe başladıktan 10 (On) gün içinde teslim edilecektir.</w:t>
      </w:r>
    </w:p>
    <w:p>
      <w:pPr>
        <w:autoSpaceDE w:val="0"/>
        <w:autoSpaceDN w:val="0"/>
        <w:adjustRightInd w:val="0"/>
        <w:spacing w:after="0" w:line="360" w:lineRule="auto"/>
        <w:jc w:val="both"/>
        <w:rPr>
          <w:color w:val="212529"/>
          <w:szCs w:val="24"/>
        </w:rPr>
      </w:pPr>
    </w:p>
    <w:p>
      <w:pPr>
        <w:pStyle w:val="4"/>
        <w:numPr>
          <w:ilvl w:val="0"/>
          <w:numId w:val="2"/>
        </w:numPr>
        <w:autoSpaceDE w:val="0"/>
        <w:autoSpaceDN w:val="0"/>
        <w:adjustRightInd w:val="0"/>
        <w:spacing w:line="360" w:lineRule="auto"/>
        <w:jc w:val="both"/>
        <w:rPr>
          <w:szCs w:val="24"/>
        </w:rPr>
      </w:pPr>
      <w:r>
        <w:rPr>
          <w:szCs w:val="24"/>
        </w:rPr>
        <w:t xml:space="preserve">Sıvı Sabun: </w:t>
      </w:r>
      <w:r>
        <w:rPr>
          <w:rFonts w:hint="default"/>
          <w:szCs w:val="24"/>
          <w:lang w:val="tr-TR"/>
        </w:rPr>
        <w:t>30</w:t>
      </w:r>
      <w:r>
        <w:rPr>
          <w:szCs w:val="24"/>
        </w:rPr>
        <w:t xml:space="preserve">  litrelik paketlerde olmalıdır. Hoş kokulu olmalı ve cilde herhangi bir zararı olmamalıdır. </w:t>
      </w:r>
      <w:r>
        <w:t>Sıvı el sabunu ürün ambalaj üzerinde üretici firmaya ait ISO 9001—2000, ISO 14001, TS 1800 Belgeleri bulunmalıdır. Ürünün raf ömrü depo teslim tarihinden itibaren en az 2 yıl olmalıdır. Ürün alımına numune üzerinden karar verilecektir. Endüstriyel malzeme kabul edilmeyecektir.</w:t>
      </w:r>
    </w:p>
    <w:p>
      <w:pPr>
        <w:pStyle w:val="4"/>
        <w:numPr>
          <w:ilvl w:val="0"/>
          <w:numId w:val="2"/>
        </w:numPr>
        <w:autoSpaceDE w:val="0"/>
        <w:autoSpaceDN w:val="0"/>
        <w:adjustRightInd w:val="0"/>
        <w:spacing w:line="360" w:lineRule="auto"/>
        <w:jc w:val="both"/>
        <w:rPr>
          <w:szCs w:val="24"/>
        </w:rPr>
      </w:pPr>
      <w:r>
        <w:t xml:space="preserve">Çamaşır Suyu: </w:t>
      </w:r>
      <w:r>
        <w:rPr>
          <w:rFonts w:hint="default"/>
          <w:lang w:val="tr-TR"/>
        </w:rPr>
        <w:t>30</w:t>
      </w:r>
      <w:r>
        <w:rPr>
          <w:szCs w:val="24"/>
        </w:rPr>
        <w:t xml:space="preserve"> litrelik paketlerde olmalıdır. </w:t>
      </w:r>
      <w:r>
        <w:t>Çamaşır suyu %5 sodyum hipoklorik içermelidir. Çamaşır suyu sıvı halde, berrak olmalıdır. Kokusu rahatsız edici olmamalıdır. Kullanıcıya toksik ve alerjen olmamalıdır. TS 5682 belgesi olmalıdır. Ürünün raf ömrü depo teslim tarihinden itibaren en az 2 yıl olmalıdır. Ürün alımına numune üzerinden karar verilecektir. Endüstriyel malzeme kabul edilmeyecektir.</w:t>
      </w:r>
    </w:p>
    <w:p>
      <w:pPr>
        <w:pStyle w:val="4"/>
        <w:numPr>
          <w:ilvl w:val="0"/>
          <w:numId w:val="2"/>
        </w:numPr>
        <w:autoSpaceDE w:val="0"/>
        <w:autoSpaceDN w:val="0"/>
        <w:adjustRightInd w:val="0"/>
        <w:spacing w:line="360" w:lineRule="auto"/>
        <w:jc w:val="both"/>
        <w:rPr>
          <w:szCs w:val="24"/>
        </w:rPr>
      </w:pPr>
      <w:r>
        <w:t xml:space="preserve">Yüzey Temizleyici: </w:t>
      </w:r>
      <w:r>
        <w:rPr>
          <w:rFonts w:hint="default"/>
          <w:lang w:val="tr-TR"/>
        </w:rPr>
        <w:t>30</w:t>
      </w:r>
      <w:bookmarkStart w:id="0" w:name="_GoBack"/>
      <w:bookmarkEnd w:id="0"/>
      <w:r>
        <w:t xml:space="preserve"> Litrelik paketlerde bulunmalıdır. Yüzey temizleyici manuel kullanıma uygun olmalıdır.Sağlık Bakanlığı üretim ve ya ithal izni olmalıdır. TSEK/TSE belgeli olacak, ürünün veya orijinal ambalaj/etiket üzerinde TSEK/TSE işareti ve numarası basılı olmalıdır. En az %5 kalıcı parfüm içermeli, yoğunluğu:1.00 (+/-0.05) ve aktif madde miktarı en az 96 olmalıdır. Ürünün raf ömrü depo teslim tarihinden itibaren en az 1 yıl olmalıdır. Ürün alımına numune üzerinden karar verilecektir. Endüstriyel malzeme kabul edilmeyecektir.</w:t>
      </w:r>
    </w:p>
    <w:p>
      <w:pPr>
        <w:autoSpaceDE w:val="0"/>
        <w:autoSpaceDN w:val="0"/>
        <w:adjustRightInd w:val="0"/>
        <w:spacing w:line="360" w:lineRule="auto"/>
        <w:jc w:val="both"/>
        <w:rPr>
          <w:szCs w:val="24"/>
        </w:rPr>
      </w:pPr>
    </w:p>
    <w:p>
      <w:pPr>
        <w:rPr>
          <w:rFonts w:ascii="Times New Roman" w:hAnsi="Times New Roman" w:cs="Times New Roman"/>
          <w:sz w:val="24"/>
        </w:rPr>
      </w:pPr>
    </w:p>
    <w:p>
      <w:pPr>
        <w:ind w:left="7080"/>
        <w:rPr>
          <w:rFonts w:ascii="Times New Roman" w:hAnsi="Times New Roman" w:cs="Times New Roman"/>
          <w:sz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C3899"/>
    <w:multiLevelType w:val="multilevel"/>
    <w:tmpl w:val="145C38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BB84F49"/>
    <w:multiLevelType w:val="multilevel"/>
    <w:tmpl w:val="6BB84F49"/>
    <w:lvl w:ilvl="0" w:tentative="0">
      <w:start w:val="1"/>
      <w:numFmt w:val="decimal"/>
      <w:lvlText w:val="%1."/>
      <w:lvlJc w:val="left"/>
      <w:pPr>
        <w:ind w:left="720" w:hanging="360"/>
      </w:pPr>
      <w:rPr>
        <w:rFonts w:hint="default"/>
        <w:color w:val="212529"/>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0"/>
    <w:rsid w:val="00110904"/>
    <w:rsid w:val="001B76C3"/>
    <w:rsid w:val="00221A0D"/>
    <w:rsid w:val="0025481B"/>
    <w:rsid w:val="005E2B79"/>
    <w:rsid w:val="007267A6"/>
    <w:rsid w:val="007C36A7"/>
    <w:rsid w:val="007C4B28"/>
    <w:rsid w:val="00851A25"/>
    <w:rsid w:val="00AD198B"/>
    <w:rsid w:val="00C719C0"/>
    <w:rsid w:val="00D37627"/>
    <w:rsid w:val="00E20E18"/>
    <w:rsid w:val="00E3387B"/>
    <w:rsid w:val="251D2AB0"/>
    <w:rsid w:val="72C912DE"/>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widowControl w:val="0"/>
      <w:spacing w:after="0" w:line="240" w:lineRule="auto"/>
      <w:ind w:left="708"/>
    </w:pPr>
    <w:rPr>
      <w:rFonts w:ascii="Times New Roman" w:hAnsi="Times New Roman" w:eastAsia="Times New Roman" w:cs="Times New Roman"/>
      <w:sz w:val="24"/>
      <w:szCs w:val="20"/>
      <w:lang w:eastAsia="tr-TR"/>
    </w:rPr>
  </w:style>
  <w:style w:type="paragraph" w:customStyle="1" w:styleId="5">
    <w:name w:val="Liste Paragraf2"/>
    <w:basedOn w:val="1"/>
    <w:qFormat/>
    <w:uiPriority w:val="0"/>
    <w:pPr>
      <w:spacing w:after="0" w:line="240" w:lineRule="auto"/>
      <w:ind w:left="720" w:hanging="357"/>
      <w:contextualSpacing/>
      <w:jc w:val="both"/>
    </w:pPr>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NouS TncTR</Company>
  <Pages>2</Pages>
  <Words>481</Words>
  <Characters>2742</Characters>
  <Lines>22</Lines>
  <Paragraphs>6</Paragraphs>
  <TotalTime>2</TotalTime>
  <ScaleCrop>false</ScaleCrop>
  <LinksUpToDate>false</LinksUpToDate>
  <CharactersWithSpaces>3217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2023-10-24T09:13:00Z</dcterms:created>
  <dc:creator>ahmedihaniiho</dc:creator>
  <cp:lastModifiedBy>metaverse</cp:lastModifiedBy>
  <dcterms:modified xsi:type="dcterms:W3CDTF">2023-10-24T18:31:35Z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26E6D044021646E1ADC4633E5DFFC41A_13</vt:lpwstr>
  </property>
</Properties>
</file>